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EF2C9" w14:textId="77777777" w:rsidR="00BE11CD" w:rsidRDefault="00BE11CD" w:rsidP="00367B18">
      <w:pPr>
        <w:spacing w:after="0" w:line="240" w:lineRule="auto"/>
        <w:jc w:val="center"/>
        <w:rPr>
          <w:rFonts w:eastAsia="Times New Roman" w:cs="Times New Roman"/>
          <w:b/>
          <w:bCs/>
          <w:color w:val="000000"/>
          <w:kern w:val="36"/>
          <w:sz w:val="32"/>
          <w:szCs w:val="32"/>
          <w:lang w:val="en-US"/>
          <w14:ligatures w14:val="none"/>
        </w:rPr>
      </w:pPr>
    </w:p>
    <w:p w14:paraId="65D9FB91" w14:textId="5389C1F7" w:rsidR="00367B18" w:rsidRDefault="006E2B14" w:rsidP="00367B18">
      <w:pPr>
        <w:spacing w:after="0" w:line="240" w:lineRule="auto"/>
        <w:jc w:val="center"/>
        <w:rPr>
          <w:rFonts w:eastAsia="Times New Roman" w:cs="Times New Roman"/>
          <w:b/>
          <w:bCs/>
          <w:color w:val="000000"/>
          <w:kern w:val="36"/>
          <w:sz w:val="32"/>
          <w:szCs w:val="32"/>
          <w:lang w:val="en-US"/>
          <w14:ligatures w14:val="none"/>
        </w:rPr>
      </w:pPr>
      <w:proofErr w:type="spellStart"/>
      <w:r w:rsidRPr="006E2B14">
        <w:rPr>
          <w:rFonts w:eastAsia="Times New Roman" w:cs="Times New Roman"/>
          <w:b/>
          <w:bCs/>
          <w:color w:val="000000"/>
          <w:kern w:val="36"/>
          <w:sz w:val="32"/>
          <w:szCs w:val="32"/>
          <w:lang w:val="en-US"/>
          <w14:ligatures w14:val="none"/>
        </w:rPr>
        <w:t>Promino</w:t>
      </w:r>
      <w:proofErr w:type="spellEnd"/>
      <w:r w:rsidRPr="006E2B14">
        <w:rPr>
          <w:rFonts w:eastAsia="Times New Roman" w:cs="Times New Roman"/>
          <w:b/>
          <w:bCs/>
          <w:color w:val="000000"/>
          <w:kern w:val="36"/>
          <w:sz w:val="32"/>
          <w:szCs w:val="32"/>
          <w:lang w:val="en-US"/>
          <w14:ligatures w14:val="none"/>
        </w:rPr>
        <w:t xml:space="preserve"> Provides Corporate Update</w:t>
      </w:r>
    </w:p>
    <w:p w14:paraId="51C94D7C" w14:textId="77777777" w:rsidR="00C85990" w:rsidRPr="00C85990" w:rsidRDefault="00C85990" w:rsidP="00C85990">
      <w:pPr>
        <w:spacing w:after="0" w:line="240" w:lineRule="auto"/>
        <w:ind w:left="540" w:right="360"/>
        <w:jc w:val="both"/>
        <w:rPr>
          <w:rFonts w:eastAsia="Times New Roman" w:cs="Times New Roman"/>
          <w:color w:val="000000"/>
          <w:kern w:val="36"/>
          <w:lang w:val="en-US"/>
          <w14:ligatures w14:val="none"/>
        </w:rPr>
      </w:pPr>
    </w:p>
    <w:p w14:paraId="3FE853BA" w14:textId="66E2FCAA" w:rsidR="008E67E8" w:rsidRDefault="00367B18" w:rsidP="008E67E8">
      <w:pPr>
        <w:spacing w:after="0" w:line="240" w:lineRule="auto"/>
        <w:jc w:val="both"/>
        <w:rPr>
          <w:rFonts w:eastAsia="Times New Roman" w:cs="Times New Roman"/>
          <w:color w:val="000000"/>
          <w:kern w:val="36"/>
          <w:lang w:val="en-US"/>
          <w14:ligatures w14:val="none"/>
        </w:rPr>
      </w:pPr>
      <w:r w:rsidRPr="00367B18">
        <w:rPr>
          <w:rFonts w:eastAsia="Times New Roman" w:cs="Times New Roman"/>
          <w:color w:val="000000"/>
          <w:kern w:val="36"/>
          <w:lang w:val="en-US"/>
          <w14:ligatures w14:val="none"/>
        </w:rPr>
        <w:t xml:space="preserve">BURLINGTON, Ontario – </w:t>
      </w:r>
      <w:r w:rsidR="00AB0ED3">
        <w:rPr>
          <w:rFonts w:eastAsia="Times New Roman" w:cs="Times New Roman"/>
          <w:color w:val="000000"/>
          <w:kern w:val="36"/>
          <w:lang w:val="en-US"/>
          <w14:ligatures w14:val="none"/>
        </w:rPr>
        <w:t xml:space="preserve">June </w:t>
      </w:r>
      <w:r w:rsidR="006E2B14">
        <w:rPr>
          <w:rFonts w:eastAsia="Times New Roman" w:cs="Times New Roman"/>
          <w:color w:val="000000"/>
          <w:kern w:val="36"/>
          <w:lang w:val="en-US"/>
          <w14:ligatures w14:val="none"/>
        </w:rPr>
        <w:t>30</w:t>
      </w:r>
      <w:r w:rsidRPr="00367B18">
        <w:rPr>
          <w:rFonts w:eastAsia="Times New Roman" w:cs="Times New Roman"/>
          <w:color w:val="000000"/>
          <w:kern w:val="36"/>
          <w:lang w:val="en-US"/>
          <w14:ligatures w14:val="none"/>
        </w:rPr>
        <w:t xml:space="preserve">, 2026 — </w:t>
      </w:r>
      <w:proofErr w:type="spellStart"/>
      <w:r w:rsidR="00DD59E4" w:rsidRPr="00DD59E4">
        <w:rPr>
          <w:rFonts w:eastAsia="Times New Roman" w:cs="Times New Roman"/>
          <w:color w:val="000000"/>
          <w:kern w:val="36"/>
          <w:lang w:val="en-US"/>
          <w14:ligatures w14:val="none"/>
        </w:rPr>
        <w:t>Promino</w:t>
      </w:r>
      <w:proofErr w:type="spellEnd"/>
      <w:r w:rsidR="00DD59E4" w:rsidRPr="00DD59E4">
        <w:rPr>
          <w:rFonts w:eastAsia="Times New Roman" w:cs="Times New Roman"/>
          <w:color w:val="000000"/>
          <w:kern w:val="36"/>
          <w:lang w:val="en-US"/>
          <w14:ligatures w14:val="none"/>
        </w:rPr>
        <w:t xml:space="preserve"> Nutritional Sciences Inc. (CSE: MUSL) (OTC: MUSLF) (FSE: 93X) (“</w:t>
      </w:r>
      <w:proofErr w:type="spellStart"/>
      <w:r w:rsidR="00DD59E4" w:rsidRPr="004C651A">
        <w:rPr>
          <w:rFonts w:eastAsia="Times New Roman" w:cs="Times New Roman"/>
          <w:b/>
          <w:bCs/>
          <w:color w:val="000000"/>
          <w:kern w:val="36"/>
          <w:lang w:val="en-US"/>
          <w14:ligatures w14:val="none"/>
        </w:rPr>
        <w:t>Promino</w:t>
      </w:r>
      <w:proofErr w:type="spellEnd"/>
      <w:r w:rsidR="00DD59E4" w:rsidRPr="00DD59E4">
        <w:rPr>
          <w:rFonts w:eastAsia="Times New Roman" w:cs="Times New Roman"/>
          <w:color w:val="000000"/>
          <w:kern w:val="36"/>
          <w:lang w:val="en-US"/>
          <w14:ligatures w14:val="none"/>
        </w:rPr>
        <w:t>” or the “</w:t>
      </w:r>
      <w:r w:rsidR="00DD59E4" w:rsidRPr="004C651A">
        <w:rPr>
          <w:rFonts w:eastAsia="Times New Roman" w:cs="Times New Roman"/>
          <w:b/>
          <w:bCs/>
          <w:color w:val="000000"/>
          <w:kern w:val="36"/>
          <w:lang w:val="en-US"/>
          <w14:ligatures w14:val="none"/>
        </w:rPr>
        <w:t>Company</w:t>
      </w:r>
      <w:r w:rsidR="00DD59E4" w:rsidRPr="00DD59E4">
        <w:rPr>
          <w:rFonts w:eastAsia="Times New Roman" w:cs="Times New Roman"/>
          <w:color w:val="000000"/>
          <w:kern w:val="36"/>
          <w:lang w:val="en-US"/>
          <w14:ligatures w14:val="none"/>
        </w:rPr>
        <w:t>”</w:t>
      </w:r>
      <w:r w:rsidR="005C39A2">
        <w:rPr>
          <w:rFonts w:eastAsia="Times New Roman" w:cs="Times New Roman"/>
          <w:color w:val="000000"/>
          <w:kern w:val="36"/>
          <w:lang w:val="en-US"/>
          <w14:ligatures w14:val="none"/>
        </w:rPr>
        <w:t xml:space="preserve">) </w:t>
      </w:r>
      <w:r w:rsidR="008E67E8" w:rsidRPr="008E67E8">
        <w:rPr>
          <w:rFonts w:eastAsia="Times New Roman" w:cs="Times New Roman"/>
          <w:color w:val="000000"/>
          <w:kern w:val="36"/>
          <w:lang w:val="en-US"/>
          <w14:ligatures w14:val="none"/>
        </w:rPr>
        <w:t>announces that it has been served with a Statement of Claim</w:t>
      </w:r>
      <w:r w:rsidR="00C71AE9">
        <w:rPr>
          <w:rFonts w:eastAsia="Times New Roman" w:cs="Times New Roman"/>
          <w:color w:val="000000"/>
          <w:kern w:val="36"/>
          <w:lang w:val="en-US"/>
          <w14:ligatures w14:val="none"/>
        </w:rPr>
        <w:t xml:space="preserve"> (</w:t>
      </w:r>
      <w:r w:rsidR="00E719DC">
        <w:rPr>
          <w:rFonts w:eastAsia="Times New Roman" w:cs="Times New Roman"/>
          <w:color w:val="000000"/>
          <w:kern w:val="36"/>
          <w:lang w:val="en-US"/>
          <w14:ligatures w14:val="none"/>
        </w:rPr>
        <w:t xml:space="preserve">the </w:t>
      </w:r>
      <w:r w:rsidR="00C71AE9">
        <w:rPr>
          <w:rFonts w:eastAsia="Times New Roman" w:cs="Times New Roman"/>
          <w:color w:val="000000"/>
          <w:kern w:val="36"/>
          <w:lang w:val="en-US"/>
          <w14:ligatures w14:val="none"/>
        </w:rPr>
        <w:t>“</w:t>
      </w:r>
      <w:r w:rsidR="00C71AE9" w:rsidRPr="00CC27CC">
        <w:rPr>
          <w:rFonts w:eastAsia="Times New Roman" w:cs="Times New Roman"/>
          <w:b/>
          <w:bCs/>
          <w:color w:val="000000"/>
          <w:kern w:val="36"/>
          <w:lang w:val="en-US"/>
          <w14:ligatures w14:val="none"/>
        </w:rPr>
        <w:t>Claim</w:t>
      </w:r>
      <w:r w:rsidR="00C71AE9">
        <w:rPr>
          <w:rFonts w:eastAsia="Times New Roman" w:cs="Times New Roman"/>
          <w:color w:val="000000"/>
          <w:kern w:val="36"/>
          <w:lang w:val="en-US"/>
          <w14:ligatures w14:val="none"/>
        </w:rPr>
        <w:t>”)</w:t>
      </w:r>
      <w:r w:rsidR="008E67E8" w:rsidRPr="008E67E8">
        <w:rPr>
          <w:rFonts w:eastAsia="Times New Roman" w:cs="Times New Roman"/>
          <w:color w:val="000000"/>
          <w:kern w:val="36"/>
          <w:lang w:val="en-US"/>
          <w14:ligatures w14:val="none"/>
        </w:rPr>
        <w:t xml:space="preserve"> commenced in the Ontario Superior Court of Justice by </w:t>
      </w:r>
      <w:r w:rsidR="006A3C3B">
        <w:rPr>
          <w:rFonts w:eastAsia="Times New Roman" w:cs="Times New Roman"/>
          <w:color w:val="000000"/>
          <w:kern w:val="36"/>
          <w:lang w:val="en-US"/>
          <w14:ligatures w14:val="none"/>
        </w:rPr>
        <w:t xml:space="preserve">its </w:t>
      </w:r>
      <w:r w:rsidR="008E67E8" w:rsidRPr="008E67E8">
        <w:rPr>
          <w:rFonts w:eastAsia="Times New Roman" w:cs="Times New Roman"/>
          <w:color w:val="000000"/>
          <w:kern w:val="36"/>
          <w:lang w:val="en-US"/>
          <w14:ligatures w14:val="none"/>
        </w:rPr>
        <w:t>former Chief Executive Officer</w:t>
      </w:r>
      <w:r w:rsidR="00FE2CE2">
        <w:rPr>
          <w:rFonts w:eastAsia="Times New Roman" w:cs="Times New Roman"/>
          <w:color w:val="000000"/>
          <w:kern w:val="36"/>
          <w:lang w:val="en-US"/>
          <w14:ligatures w14:val="none"/>
        </w:rPr>
        <w:t>,</w:t>
      </w:r>
      <w:r w:rsidR="008E67E8" w:rsidRPr="008E67E8">
        <w:rPr>
          <w:rFonts w:eastAsia="Times New Roman" w:cs="Times New Roman"/>
          <w:color w:val="000000"/>
          <w:kern w:val="36"/>
          <w:lang w:val="en-US"/>
          <w14:ligatures w14:val="none"/>
        </w:rPr>
        <w:t xml:space="preserve"> Stuart Lowther</w:t>
      </w:r>
      <w:r w:rsidR="00C71AE9">
        <w:rPr>
          <w:rFonts w:eastAsia="Times New Roman" w:cs="Times New Roman"/>
          <w:color w:val="000000"/>
          <w:kern w:val="36"/>
          <w:lang w:val="en-US"/>
          <w14:ligatures w14:val="none"/>
        </w:rPr>
        <w:t xml:space="preserve"> (</w:t>
      </w:r>
      <w:r w:rsidR="00E719DC">
        <w:rPr>
          <w:rFonts w:eastAsia="Times New Roman" w:cs="Times New Roman"/>
          <w:color w:val="000000"/>
          <w:kern w:val="36"/>
          <w:lang w:val="en-US"/>
          <w14:ligatures w14:val="none"/>
        </w:rPr>
        <w:t xml:space="preserve">the </w:t>
      </w:r>
      <w:r w:rsidR="00C71AE9">
        <w:rPr>
          <w:rFonts w:eastAsia="Times New Roman" w:cs="Times New Roman"/>
          <w:color w:val="000000"/>
          <w:kern w:val="36"/>
          <w:lang w:val="en-US"/>
          <w14:ligatures w14:val="none"/>
        </w:rPr>
        <w:t>“</w:t>
      </w:r>
      <w:r w:rsidR="00C71AE9" w:rsidRPr="00CC27CC">
        <w:rPr>
          <w:rFonts w:eastAsia="Times New Roman" w:cs="Times New Roman"/>
          <w:b/>
          <w:bCs/>
          <w:color w:val="000000"/>
          <w:kern w:val="36"/>
          <w:lang w:val="en-US"/>
          <w14:ligatures w14:val="none"/>
        </w:rPr>
        <w:t>Plaintiff</w:t>
      </w:r>
      <w:r w:rsidR="00C71AE9" w:rsidRPr="00E719DC">
        <w:rPr>
          <w:rFonts w:eastAsia="Times New Roman" w:cs="Times New Roman"/>
          <w:color w:val="000000"/>
          <w:kern w:val="36"/>
          <w:lang w:val="en-US"/>
          <w14:ligatures w14:val="none"/>
        </w:rPr>
        <w:t>”)</w:t>
      </w:r>
      <w:r w:rsidR="00C71AE9">
        <w:rPr>
          <w:rFonts w:eastAsia="Times New Roman" w:cs="Times New Roman"/>
          <w:color w:val="000000"/>
          <w:kern w:val="36"/>
          <w:lang w:val="en-US"/>
          <w14:ligatures w14:val="none"/>
        </w:rPr>
        <w:t>.</w:t>
      </w:r>
      <w:r w:rsidR="00E719DC">
        <w:rPr>
          <w:rFonts w:eastAsia="Times New Roman" w:cs="Times New Roman"/>
          <w:color w:val="000000"/>
          <w:kern w:val="36"/>
          <w:lang w:val="en-US"/>
          <w14:ligatures w14:val="none"/>
        </w:rPr>
        <w:t xml:space="preserve"> The Plaintiff resigned as Chief Executive Officer and a director of the Company in September 2023.</w:t>
      </w:r>
    </w:p>
    <w:p w14:paraId="24682C25" w14:textId="77777777" w:rsidR="008E67E8" w:rsidRPr="008E67E8" w:rsidRDefault="008E67E8" w:rsidP="008E67E8">
      <w:pPr>
        <w:spacing w:after="0" w:line="240" w:lineRule="auto"/>
        <w:jc w:val="both"/>
        <w:rPr>
          <w:rFonts w:eastAsia="Times New Roman" w:cs="Times New Roman"/>
          <w:color w:val="000000"/>
          <w:kern w:val="36"/>
          <w:lang w:val="en-US"/>
          <w14:ligatures w14:val="none"/>
        </w:rPr>
      </w:pPr>
    </w:p>
    <w:p w14:paraId="4EE0E401" w14:textId="0DAAA873" w:rsidR="008E67E8" w:rsidRDefault="008E67E8" w:rsidP="008E67E8">
      <w:pPr>
        <w:spacing w:after="0" w:line="240" w:lineRule="auto"/>
        <w:jc w:val="both"/>
        <w:rPr>
          <w:rFonts w:eastAsia="Times New Roman" w:cs="Times New Roman"/>
          <w:color w:val="000000"/>
          <w:kern w:val="36"/>
          <w:lang w:val="en-US"/>
          <w14:ligatures w14:val="none"/>
        </w:rPr>
      </w:pPr>
      <w:r w:rsidRPr="008E67E8">
        <w:rPr>
          <w:rFonts w:eastAsia="Times New Roman" w:cs="Times New Roman"/>
          <w:color w:val="000000"/>
          <w:kern w:val="36"/>
          <w:lang w:val="en-US"/>
          <w14:ligatures w14:val="none"/>
        </w:rPr>
        <w:t>The Claim allege</w:t>
      </w:r>
      <w:r w:rsidR="00E719DC">
        <w:rPr>
          <w:rFonts w:eastAsia="Times New Roman" w:cs="Times New Roman"/>
          <w:color w:val="000000"/>
          <w:kern w:val="36"/>
          <w:lang w:val="en-US"/>
          <w14:ligatures w14:val="none"/>
        </w:rPr>
        <w:t>s, among other things,</w:t>
      </w:r>
      <w:r w:rsidRPr="008E67E8">
        <w:rPr>
          <w:rFonts w:eastAsia="Times New Roman" w:cs="Times New Roman"/>
          <w:color w:val="000000"/>
          <w:kern w:val="36"/>
          <w:lang w:val="en-US"/>
          <w14:ligatures w14:val="none"/>
        </w:rPr>
        <w:t xml:space="preserve"> wrongful dismissal, breach of contract and other employment-related matters, and seeks monetary damages and other relief.</w:t>
      </w:r>
    </w:p>
    <w:p w14:paraId="7B7B7650" w14:textId="77777777" w:rsidR="008E67E8" w:rsidRPr="008E67E8" w:rsidRDefault="008E67E8" w:rsidP="008E67E8">
      <w:pPr>
        <w:spacing w:after="0" w:line="240" w:lineRule="auto"/>
        <w:jc w:val="both"/>
        <w:rPr>
          <w:rFonts w:eastAsia="Times New Roman" w:cs="Times New Roman"/>
          <w:color w:val="000000"/>
          <w:kern w:val="36"/>
          <w:lang w:val="en-US"/>
          <w14:ligatures w14:val="none"/>
        </w:rPr>
      </w:pPr>
    </w:p>
    <w:p w14:paraId="2497E79C" w14:textId="10F20CA6" w:rsidR="008E67E8" w:rsidRDefault="008E67E8" w:rsidP="008E67E8">
      <w:pPr>
        <w:spacing w:after="0" w:line="240" w:lineRule="auto"/>
        <w:jc w:val="both"/>
        <w:rPr>
          <w:rFonts w:eastAsia="Times New Roman" w:cs="Times New Roman"/>
          <w:color w:val="000000"/>
          <w:kern w:val="36"/>
          <w:lang w:val="en-US"/>
          <w14:ligatures w14:val="none"/>
        </w:rPr>
      </w:pPr>
      <w:r w:rsidRPr="008E67E8">
        <w:rPr>
          <w:rFonts w:eastAsia="Times New Roman" w:cs="Times New Roman"/>
          <w:color w:val="000000"/>
          <w:kern w:val="36"/>
          <w:lang w:val="en-US"/>
          <w14:ligatures w14:val="none"/>
        </w:rPr>
        <w:t xml:space="preserve">The Company believes the claims are without merit and intends to defend the action vigorously. The Company further believes it has substantial legal and equitable claims and remedies available against the </w:t>
      </w:r>
      <w:r w:rsidR="00CE1183">
        <w:rPr>
          <w:rFonts w:eastAsia="Times New Roman" w:cs="Times New Roman"/>
          <w:color w:val="000000"/>
          <w:kern w:val="36"/>
          <w:lang w:val="en-US"/>
          <w14:ligatures w14:val="none"/>
        </w:rPr>
        <w:t>P</w:t>
      </w:r>
      <w:r w:rsidRPr="008E67E8">
        <w:rPr>
          <w:rFonts w:eastAsia="Times New Roman" w:cs="Times New Roman"/>
          <w:color w:val="000000"/>
          <w:kern w:val="36"/>
          <w:lang w:val="en-US"/>
          <w14:ligatures w14:val="none"/>
        </w:rPr>
        <w:t>laintiff arising from the matters described in the Claim, which it is currently evaluating with legal counsel.</w:t>
      </w:r>
    </w:p>
    <w:p w14:paraId="632F940B" w14:textId="77777777" w:rsidR="00923BF0" w:rsidRPr="008E67E8" w:rsidRDefault="00923BF0" w:rsidP="008E67E8">
      <w:pPr>
        <w:spacing w:after="0" w:line="240" w:lineRule="auto"/>
        <w:jc w:val="both"/>
        <w:rPr>
          <w:rFonts w:eastAsia="Times New Roman" w:cs="Times New Roman"/>
          <w:color w:val="000000"/>
          <w:kern w:val="36"/>
          <w:lang w:val="en-US"/>
          <w14:ligatures w14:val="none"/>
        </w:rPr>
      </w:pPr>
    </w:p>
    <w:p w14:paraId="729D1F10" w14:textId="670CF621" w:rsidR="008E67E8" w:rsidRDefault="008E67E8" w:rsidP="008E67E8">
      <w:pPr>
        <w:spacing w:after="0" w:line="240" w:lineRule="auto"/>
        <w:jc w:val="both"/>
        <w:rPr>
          <w:rFonts w:eastAsia="Times New Roman" w:cs="Times New Roman"/>
          <w:color w:val="000000"/>
          <w:kern w:val="36"/>
          <w:lang w:val="en-US"/>
          <w14:ligatures w14:val="none"/>
        </w:rPr>
      </w:pPr>
      <w:r w:rsidRPr="008E67E8">
        <w:rPr>
          <w:rFonts w:eastAsia="Times New Roman" w:cs="Times New Roman"/>
          <w:color w:val="000000"/>
          <w:kern w:val="36"/>
          <w:lang w:val="en-US"/>
          <w14:ligatures w14:val="none"/>
        </w:rPr>
        <w:t xml:space="preserve">The allegations contained in the Claim have not been proven in court. At this preliminary stage, the Company </w:t>
      </w:r>
      <w:proofErr w:type="gramStart"/>
      <w:r w:rsidRPr="008E67E8">
        <w:rPr>
          <w:rFonts w:eastAsia="Times New Roman" w:cs="Times New Roman"/>
          <w:color w:val="000000"/>
          <w:kern w:val="36"/>
          <w:lang w:val="en-US"/>
          <w14:ligatures w14:val="none"/>
        </w:rPr>
        <w:t>is not in a position to</w:t>
      </w:r>
      <w:proofErr w:type="gramEnd"/>
      <w:r w:rsidRPr="008E67E8">
        <w:rPr>
          <w:rFonts w:eastAsia="Times New Roman" w:cs="Times New Roman"/>
          <w:color w:val="000000"/>
          <w:kern w:val="36"/>
          <w:lang w:val="en-US"/>
          <w14:ligatures w14:val="none"/>
        </w:rPr>
        <w:t xml:space="preserve"> comment further on the specific allegations. The Company will respond through the court process and will provide further updates </w:t>
      </w:r>
      <w:proofErr w:type="gramStart"/>
      <w:r w:rsidRPr="008E67E8">
        <w:rPr>
          <w:rFonts w:eastAsia="Times New Roman" w:cs="Times New Roman"/>
          <w:color w:val="000000"/>
          <w:kern w:val="36"/>
          <w:lang w:val="en-US"/>
          <w14:ligatures w14:val="none"/>
        </w:rPr>
        <w:t>if and when</w:t>
      </w:r>
      <w:proofErr w:type="gramEnd"/>
      <w:r w:rsidRPr="008E67E8">
        <w:rPr>
          <w:rFonts w:eastAsia="Times New Roman" w:cs="Times New Roman"/>
          <w:color w:val="000000"/>
          <w:kern w:val="36"/>
          <w:lang w:val="en-US"/>
          <w14:ligatures w14:val="none"/>
        </w:rPr>
        <w:t xml:space="preserve"> required in accordance with applicable securities laws.</w:t>
      </w:r>
    </w:p>
    <w:p w14:paraId="502DF6EF" w14:textId="77777777" w:rsidR="0061039B" w:rsidRPr="008E67E8" w:rsidRDefault="0061039B" w:rsidP="008E67E8">
      <w:pPr>
        <w:spacing w:after="0" w:line="240" w:lineRule="auto"/>
        <w:jc w:val="both"/>
        <w:rPr>
          <w:rFonts w:eastAsia="Times New Roman" w:cs="Times New Roman"/>
          <w:color w:val="000000"/>
          <w:kern w:val="36"/>
          <w:lang w:val="en-US"/>
          <w14:ligatures w14:val="none"/>
        </w:rPr>
      </w:pPr>
    </w:p>
    <w:p w14:paraId="3A951621" w14:textId="1FB324FB" w:rsidR="00715C1C" w:rsidRPr="00980F92" w:rsidRDefault="008E67E8" w:rsidP="0061039B">
      <w:pPr>
        <w:spacing w:after="0" w:line="240" w:lineRule="auto"/>
        <w:jc w:val="both"/>
        <w:rPr>
          <w:rFonts w:eastAsia="Times New Roman" w:cs="Times New Roman"/>
          <w:color w:val="000000"/>
          <w:kern w:val="36"/>
          <w:lang w:val="en-US"/>
          <w14:ligatures w14:val="none"/>
        </w:rPr>
      </w:pPr>
      <w:r w:rsidRPr="008E67E8">
        <w:rPr>
          <w:rFonts w:eastAsia="Times New Roman" w:cs="Times New Roman"/>
          <w:color w:val="000000"/>
          <w:kern w:val="36"/>
          <w:lang w:val="en-US"/>
          <w14:ligatures w14:val="none"/>
        </w:rPr>
        <w:t xml:space="preserve">The Company does not expect the commencement of </w:t>
      </w:r>
      <w:r w:rsidR="00E719DC">
        <w:rPr>
          <w:rFonts w:eastAsia="Times New Roman" w:cs="Times New Roman"/>
          <w:color w:val="000000"/>
          <w:kern w:val="36"/>
          <w:lang w:val="en-US"/>
          <w14:ligatures w14:val="none"/>
        </w:rPr>
        <w:t>the</w:t>
      </w:r>
      <w:r w:rsidR="00E719DC" w:rsidRPr="008E67E8">
        <w:rPr>
          <w:rFonts w:eastAsia="Times New Roman" w:cs="Times New Roman"/>
          <w:color w:val="000000"/>
          <w:kern w:val="36"/>
          <w:lang w:val="en-US"/>
          <w14:ligatures w14:val="none"/>
        </w:rPr>
        <w:t xml:space="preserve"> </w:t>
      </w:r>
      <w:r w:rsidR="0061039B">
        <w:rPr>
          <w:rFonts w:eastAsia="Times New Roman" w:cs="Times New Roman"/>
          <w:color w:val="000000"/>
          <w:kern w:val="36"/>
          <w:lang w:val="en-US"/>
          <w14:ligatures w14:val="none"/>
        </w:rPr>
        <w:t>Claim</w:t>
      </w:r>
      <w:r w:rsidRPr="008E67E8">
        <w:rPr>
          <w:rFonts w:eastAsia="Times New Roman" w:cs="Times New Roman"/>
          <w:color w:val="000000"/>
          <w:kern w:val="36"/>
          <w:lang w:val="en-US"/>
          <w14:ligatures w14:val="none"/>
        </w:rPr>
        <w:t xml:space="preserve"> to affect its day-to-day operations or </w:t>
      </w:r>
      <w:r w:rsidR="00E719DC">
        <w:rPr>
          <w:rFonts w:eastAsia="Times New Roman" w:cs="Times New Roman"/>
          <w:color w:val="000000"/>
          <w:kern w:val="36"/>
          <w:lang w:val="en-US"/>
          <w14:ligatures w14:val="none"/>
        </w:rPr>
        <w:t xml:space="preserve">the </w:t>
      </w:r>
      <w:r w:rsidRPr="008E67E8">
        <w:rPr>
          <w:rFonts w:eastAsia="Times New Roman" w:cs="Times New Roman"/>
          <w:color w:val="000000"/>
          <w:kern w:val="36"/>
          <w:lang w:val="en-US"/>
          <w14:ligatures w14:val="none"/>
        </w:rPr>
        <w:t>ongoing execution of its business strategy.</w:t>
      </w:r>
    </w:p>
    <w:p w14:paraId="75CD3433" w14:textId="77777777" w:rsidR="0061039B" w:rsidRDefault="0061039B" w:rsidP="0061039B">
      <w:pPr>
        <w:spacing w:after="0"/>
        <w:rPr>
          <w:rFonts w:eastAsia="Times New Roman" w:cs="Times New Roman"/>
          <w:b/>
          <w:bCs/>
          <w:color w:val="000000"/>
          <w:kern w:val="0"/>
          <w14:ligatures w14:val="none"/>
        </w:rPr>
      </w:pPr>
    </w:p>
    <w:p w14:paraId="15197758" w14:textId="1F2BFE73" w:rsidR="00FF1B2E" w:rsidRPr="00386800" w:rsidRDefault="00FF1B2E" w:rsidP="0061039B">
      <w:pPr>
        <w:spacing w:after="0"/>
        <w:rPr>
          <w:rFonts w:eastAsia="Times New Roman" w:cs="Times New Roman"/>
          <w:b/>
          <w:bCs/>
          <w:color w:val="000000"/>
          <w:kern w:val="0"/>
          <w14:ligatures w14:val="none"/>
        </w:rPr>
      </w:pPr>
      <w:r w:rsidRPr="00386800">
        <w:rPr>
          <w:rFonts w:eastAsia="Times New Roman" w:cs="Times New Roman"/>
          <w:b/>
          <w:bCs/>
          <w:color w:val="000000"/>
          <w:kern w:val="0"/>
          <w14:ligatures w14:val="none"/>
        </w:rPr>
        <w:t xml:space="preserve">About </w:t>
      </w:r>
      <w:proofErr w:type="spellStart"/>
      <w:r w:rsidRPr="00386800">
        <w:rPr>
          <w:rFonts w:eastAsia="Times New Roman" w:cs="Times New Roman"/>
          <w:b/>
          <w:bCs/>
          <w:color w:val="000000"/>
          <w:kern w:val="0"/>
          <w14:ligatures w14:val="none"/>
        </w:rPr>
        <w:t>Promino</w:t>
      </w:r>
      <w:proofErr w:type="spellEnd"/>
      <w:r w:rsidRPr="00386800">
        <w:rPr>
          <w:rFonts w:eastAsia="Times New Roman" w:cs="Times New Roman"/>
          <w:b/>
          <w:bCs/>
          <w:color w:val="000000"/>
          <w:kern w:val="0"/>
          <w14:ligatures w14:val="none"/>
        </w:rPr>
        <w:t xml:space="preserve"> Nutritional Sciences Inc.</w:t>
      </w:r>
    </w:p>
    <w:p w14:paraId="2C0FD15C" w14:textId="77777777" w:rsidR="00657966" w:rsidRPr="00386800" w:rsidRDefault="00657966" w:rsidP="0061039B">
      <w:pPr>
        <w:spacing w:after="0" w:line="240" w:lineRule="auto"/>
        <w:jc w:val="both"/>
        <w:outlineLvl w:val="2"/>
        <w:rPr>
          <w:rFonts w:eastAsia="Times New Roman" w:cs="Times New Roman"/>
          <w:b/>
          <w:bCs/>
          <w:color w:val="000000"/>
          <w:kern w:val="0"/>
          <w14:ligatures w14:val="none"/>
        </w:rPr>
      </w:pPr>
    </w:p>
    <w:p w14:paraId="5FA5F869" w14:textId="77777777" w:rsidR="00C53D41" w:rsidRDefault="00C53D41" w:rsidP="0061039B">
      <w:pPr>
        <w:spacing w:after="0" w:line="247" w:lineRule="auto"/>
        <w:jc w:val="both"/>
        <w:rPr>
          <w:kern w:val="0"/>
          <w14:ligatures w14:val="none"/>
        </w:rPr>
      </w:pPr>
      <w:proofErr w:type="spellStart"/>
      <w:r w:rsidRPr="00CF029F">
        <w:rPr>
          <w:kern w:val="0"/>
          <w14:ligatures w14:val="none"/>
        </w:rPr>
        <w:t>Promino</w:t>
      </w:r>
      <w:proofErr w:type="spellEnd"/>
      <w:r w:rsidRPr="00CF029F">
        <w:rPr>
          <w:kern w:val="0"/>
          <w14:ligatures w14:val="none"/>
        </w:rPr>
        <w:t xml:space="preserve"> Nutritional Sciences is a Canadian innovation company focused on science-based, clinically proven nutrition for muscle health and recovery. Its core product, Rejuvenate Muscle Health™, is a clinically researched proprietary amino acid formula designed to rebuild, restore, and rejuvenate muscle tissue.</w:t>
      </w:r>
    </w:p>
    <w:p w14:paraId="14A5B450" w14:textId="77777777" w:rsidR="00E534A0" w:rsidRPr="00CF029F" w:rsidRDefault="00E534A0" w:rsidP="0061039B">
      <w:pPr>
        <w:spacing w:after="0" w:line="247" w:lineRule="auto"/>
        <w:jc w:val="both"/>
        <w:rPr>
          <w:kern w:val="0"/>
          <w14:ligatures w14:val="none"/>
        </w:rPr>
      </w:pPr>
    </w:p>
    <w:p w14:paraId="2B0FADE9" w14:textId="77777777" w:rsidR="00E534A0" w:rsidRPr="00CF029F" w:rsidRDefault="00E534A0" w:rsidP="0061039B">
      <w:pPr>
        <w:spacing w:after="0" w:line="247" w:lineRule="auto"/>
        <w:jc w:val="both"/>
        <w:rPr>
          <w:kern w:val="0"/>
          <w14:ligatures w14:val="none"/>
        </w:rPr>
      </w:pPr>
      <w:r w:rsidRPr="00CF029F">
        <w:rPr>
          <w:kern w:val="0"/>
          <w14:ligatures w14:val="none"/>
        </w:rPr>
        <w:t>The Company also produces </w:t>
      </w:r>
      <w:proofErr w:type="spellStart"/>
      <w:r w:rsidRPr="00CF029F">
        <w:rPr>
          <w:kern w:val="0"/>
          <w14:ligatures w14:val="none"/>
        </w:rPr>
        <w:t>Promino</w:t>
      </w:r>
      <w:proofErr w:type="spellEnd"/>
      <w:r w:rsidRPr="00CF029F">
        <w:rPr>
          <w:kern w:val="0"/>
          <w14:ligatures w14:val="none"/>
        </w:rPr>
        <w:t xml:space="preserve">™ – NSF Certified for Sport®, trusted by elite athletes. </w:t>
      </w:r>
      <w:proofErr w:type="spellStart"/>
      <w:r w:rsidRPr="00CF029F">
        <w:rPr>
          <w:kern w:val="0"/>
          <w14:ligatures w14:val="none"/>
        </w:rPr>
        <w:t>Promino’s</w:t>
      </w:r>
      <w:proofErr w:type="spellEnd"/>
      <w:r w:rsidRPr="00CF029F">
        <w:rPr>
          <w:kern w:val="0"/>
          <w14:ligatures w14:val="none"/>
        </w:rPr>
        <w:t xml:space="preserve"> ambassadors include Stanley Cup Champion Jack Eichel (Vegas Golden Knights) and MLB legend José Bautista.</w:t>
      </w:r>
    </w:p>
    <w:p w14:paraId="138F9578" w14:textId="77777777" w:rsidR="00E534A0" w:rsidRPr="00CF029F" w:rsidRDefault="00E534A0" w:rsidP="0061039B">
      <w:pPr>
        <w:spacing w:after="0" w:line="247" w:lineRule="auto"/>
        <w:jc w:val="both"/>
        <w:rPr>
          <w:rFonts w:eastAsia="Times New Roman" w:cs="Arial"/>
          <w:kern w:val="0"/>
          <w14:ligatures w14:val="none"/>
        </w:rPr>
      </w:pPr>
    </w:p>
    <w:p w14:paraId="0665DD8F" w14:textId="3F4FECE8" w:rsidR="00E534A0" w:rsidRPr="00CF029F" w:rsidRDefault="00E534A0" w:rsidP="0061039B">
      <w:pPr>
        <w:spacing w:after="0" w:line="247" w:lineRule="auto"/>
      </w:pPr>
      <w:r w:rsidRPr="00CF029F">
        <w:rPr>
          <w:kern w:val="0"/>
          <w14:ligatures w14:val="none"/>
        </w:rPr>
        <w:t>Learn more at </w:t>
      </w:r>
      <w:r w:rsidRPr="00CF029F">
        <w:rPr>
          <w:color w:val="0000FF"/>
          <w:kern w:val="0"/>
          <w:u w:val="single"/>
          <w14:ligatures w14:val="none"/>
        </w:rPr>
        <w:t>www.drinkpromino.com</w:t>
      </w:r>
      <w:r w:rsidRPr="00CF029F">
        <w:rPr>
          <w:kern w:val="0"/>
          <w14:ligatures w14:val="none"/>
        </w:rPr>
        <w:t> and </w:t>
      </w:r>
      <w:hyperlink r:id="rId11" w:history="1">
        <w:r w:rsidR="00C2406B" w:rsidRPr="00A102FB">
          <w:rPr>
            <w:rStyle w:val="Hyperlink"/>
            <w:kern w:val="0"/>
            <w14:ligatures w14:val="none"/>
          </w:rPr>
          <w:t>www.drinkrej.com</w:t>
        </w:r>
      </w:hyperlink>
      <w:r w:rsidRPr="00CF029F">
        <w:t>.</w:t>
      </w:r>
    </w:p>
    <w:p w14:paraId="5C62E24D" w14:textId="77777777" w:rsidR="003D5BE3" w:rsidRPr="00CF029F" w:rsidRDefault="003D5BE3" w:rsidP="0061039B">
      <w:pPr>
        <w:spacing w:after="0" w:line="0" w:lineRule="auto"/>
        <w:jc w:val="both"/>
        <w:rPr>
          <w:rFonts w:ascii="Aptos" w:eastAsia="Times New Roman" w:hAnsi="Aptos" w:cs="Times New Roman"/>
          <w:color w:val="000000"/>
          <w:kern w:val="0"/>
          <w14:ligatures w14:val="none"/>
        </w:rPr>
      </w:pPr>
      <w:r w:rsidRPr="00CF029F">
        <w:rPr>
          <w:rFonts w:ascii="Aptos" w:eastAsia="Times New Roman" w:hAnsi="Aptos" w:cs="Times New Roman"/>
          <w:color w:val="000000"/>
          <w:kern w:val="0"/>
          <w14:ligatures w14:val="none"/>
        </w:rPr>
        <w:t> </w:t>
      </w:r>
    </w:p>
    <w:p w14:paraId="382F275D" w14:textId="77777777" w:rsidR="003D5BE3" w:rsidRPr="00CF029F" w:rsidRDefault="003D5BE3" w:rsidP="0061039B">
      <w:pPr>
        <w:spacing w:after="0" w:line="0" w:lineRule="auto"/>
        <w:jc w:val="both"/>
        <w:rPr>
          <w:rFonts w:ascii="Aptos" w:eastAsia="Times New Roman" w:hAnsi="Aptos" w:cs="Times New Roman"/>
          <w:color w:val="000000"/>
          <w:kern w:val="0"/>
          <w14:ligatures w14:val="none"/>
        </w:rPr>
      </w:pPr>
      <w:r w:rsidRPr="00CF029F">
        <w:rPr>
          <w:rFonts w:ascii="Aptos" w:eastAsia="Times New Roman" w:hAnsi="Aptos" w:cs="Times New Roman"/>
          <w:color w:val="000000"/>
          <w:kern w:val="0"/>
          <w14:ligatures w14:val="none"/>
        </w:rPr>
        <w:t> </w:t>
      </w:r>
    </w:p>
    <w:p w14:paraId="2B1AD8F4" w14:textId="77777777" w:rsidR="003D5BE3" w:rsidRPr="00CF029F" w:rsidRDefault="003D5BE3" w:rsidP="0061039B">
      <w:pPr>
        <w:spacing w:after="0" w:line="0" w:lineRule="auto"/>
        <w:jc w:val="both"/>
        <w:rPr>
          <w:rFonts w:ascii="Aptos" w:eastAsia="Times New Roman" w:hAnsi="Aptos" w:cs="Times New Roman"/>
          <w:color w:val="000000"/>
          <w:kern w:val="0"/>
          <w14:ligatures w14:val="none"/>
        </w:rPr>
      </w:pPr>
      <w:r w:rsidRPr="00CF029F">
        <w:rPr>
          <w:rFonts w:ascii="Aptos" w:eastAsia="Times New Roman" w:hAnsi="Aptos" w:cs="Times New Roman"/>
          <w:color w:val="000000"/>
          <w:kern w:val="0"/>
          <w14:ligatures w14:val="none"/>
        </w:rPr>
        <w:t> </w:t>
      </w:r>
    </w:p>
    <w:p w14:paraId="1F2A1449" w14:textId="77777777" w:rsidR="003D5BE3" w:rsidRPr="00CF029F" w:rsidRDefault="003D5BE3" w:rsidP="0061039B">
      <w:pPr>
        <w:spacing w:after="0" w:line="0" w:lineRule="auto"/>
        <w:jc w:val="both"/>
        <w:rPr>
          <w:rFonts w:ascii="Aptos" w:eastAsia="Times New Roman" w:hAnsi="Aptos" w:cs="Times New Roman"/>
          <w:color w:val="E1E1E1"/>
          <w:kern w:val="0"/>
          <w14:ligatures w14:val="none"/>
        </w:rPr>
      </w:pPr>
      <w:r w:rsidRPr="00CF029F">
        <w:rPr>
          <w:rFonts w:ascii="Aptos" w:eastAsia="Times New Roman" w:hAnsi="Aptos" w:cs="Times New Roman"/>
          <w:color w:val="E1E1E1"/>
          <w:kern w:val="0"/>
          <w14:ligatures w14:val="none"/>
        </w:rPr>
        <w:t> </w:t>
      </w:r>
    </w:p>
    <w:p w14:paraId="1C385151" w14:textId="77777777" w:rsidR="00657966" w:rsidRPr="00CF029F" w:rsidRDefault="00657966" w:rsidP="0061039B">
      <w:pPr>
        <w:spacing w:after="0" w:line="245" w:lineRule="atLeast"/>
        <w:jc w:val="both"/>
        <w:rPr>
          <w:rFonts w:eastAsia="Times New Roman" w:cs="Times New Roman"/>
          <w:b/>
          <w:bCs/>
          <w:color w:val="000000" w:themeColor="text1"/>
          <w:kern w:val="0"/>
          <w14:ligatures w14:val="none"/>
        </w:rPr>
      </w:pPr>
    </w:p>
    <w:p w14:paraId="78C6FACE" w14:textId="77777777" w:rsidR="00E534A0" w:rsidRDefault="00E534A0" w:rsidP="0061039B">
      <w:pPr>
        <w:spacing w:after="0" w:line="245" w:lineRule="atLeast"/>
        <w:jc w:val="both"/>
        <w:rPr>
          <w:rFonts w:eastAsia="Times New Roman" w:cs="Times New Roman"/>
          <w:b/>
          <w:bCs/>
          <w:color w:val="000000" w:themeColor="text1"/>
          <w:kern w:val="0"/>
          <w14:ligatures w14:val="none"/>
        </w:rPr>
      </w:pPr>
    </w:p>
    <w:p w14:paraId="68C010D0" w14:textId="77777777" w:rsidR="00AA33B4" w:rsidRDefault="00AA33B4">
      <w:pPr>
        <w:rPr>
          <w:rFonts w:eastAsia="Times New Roman" w:cs="Times New Roman"/>
          <w:b/>
          <w:bCs/>
          <w:color w:val="000000" w:themeColor="text1"/>
          <w:kern w:val="0"/>
          <w14:ligatures w14:val="none"/>
        </w:rPr>
      </w:pPr>
      <w:r>
        <w:rPr>
          <w:rFonts w:eastAsia="Times New Roman" w:cs="Times New Roman"/>
          <w:b/>
          <w:bCs/>
          <w:color w:val="000000" w:themeColor="text1"/>
          <w:kern w:val="0"/>
          <w14:ligatures w14:val="none"/>
        </w:rPr>
        <w:br w:type="page"/>
      </w:r>
    </w:p>
    <w:p w14:paraId="03139EE6" w14:textId="391EAC2D" w:rsidR="005739DE" w:rsidRPr="00CF029F" w:rsidRDefault="005739DE" w:rsidP="0061039B">
      <w:pPr>
        <w:spacing w:after="0" w:line="245" w:lineRule="atLeast"/>
        <w:jc w:val="both"/>
        <w:rPr>
          <w:rFonts w:eastAsia="Times New Roman" w:cs="Times New Roman"/>
          <w:b/>
          <w:bCs/>
          <w:color w:val="000000" w:themeColor="text1"/>
          <w:kern w:val="0"/>
          <w14:ligatures w14:val="none"/>
        </w:rPr>
      </w:pPr>
      <w:r w:rsidRPr="00CF029F">
        <w:rPr>
          <w:rFonts w:eastAsia="Times New Roman" w:cs="Times New Roman"/>
          <w:b/>
          <w:bCs/>
          <w:color w:val="000000" w:themeColor="text1"/>
          <w:kern w:val="0"/>
          <w14:ligatures w14:val="none"/>
        </w:rPr>
        <w:lastRenderedPageBreak/>
        <w:t xml:space="preserve">For further information about </w:t>
      </w:r>
      <w:proofErr w:type="spellStart"/>
      <w:r w:rsidRPr="00CF029F">
        <w:rPr>
          <w:rFonts w:eastAsia="Times New Roman" w:cs="Times New Roman"/>
          <w:b/>
          <w:bCs/>
          <w:color w:val="000000" w:themeColor="text1"/>
          <w:kern w:val="0"/>
          <w14:ligatures w14:val="none"/>
        </w:rPr>
        <w:t>Promino</w:t>
      </w:r>
      <w:proofErr w:type="spellEnd"/>
      <w:r w:rsidRPr="00CF029F">
        <w:rPr>
          <w:rFonts w:eastAsia="Times New Roman" w:cs="Times New Roman"/>
          <w:b/>
          <w:bCs/>
          <w:color w:val="000000" w:themeColor="text1"/>
          <w:kern w:val="0"/>
          <w14:ligatures w14:val="none"/>
        </w:rPr>
        <w:t>: </w:t>
      </w:r>
    </w:p>
    <w:p w14:paraId="22C39335" w14:textId="77777777" w:rsidR="005739DE" w:rsidRDefault="005739DE" w:rsidP="0061039B">
      <w:pPr>
        <w:spacing w:after="0" w:line="245" w:lineRule="atLeast"/>
        <w:jc w:val="both"/>
        <w:rPr>
          <w:rFonts w:eastAsia="Times New Roman" w:cs="Times New Roman"/>
          <w:color w:val="000000" w:themeColor="text1"/>
          <w:kern w:val="0"/>
          <w:lang w:val="fr-CA"/>
          <w14:ligatures w14:val="none"/>
        </w:rPr>
      </w:pPr>
      <w:r w:rsidRPr="00CC27CC">
        <w:rPr>
          <w:rFonts w:eastAsia="Times New Roman" w:cs="Times New Roman"/>
          <w:b/>
          <w:bCs/>
          <w:color w:val="000000" w:themeColor="text1"/>
          <w:kern w:val="0"/>
          <w:lang w:val="fr-CA"/>
          <w14:ligatures w14:val="none"/>
        </w:rPr>
        <w:br/>
      </w:r>
      <w:r w:rsidRPr="004C651A">
        <w:rPr>
          <w:rFonts w:eastAsia="Times New Roman" w:cs="Times New Roman"/>
          <w:color w:val="000000" w:themeColor="text1"/>
          <w:kern w:val="0"/>
          <w:lang w:val="fr-CA"/>
          <w14:ligatures w14:val="none"/>
        </w:rPr>
        <w:t>Moira Ong, CFO, </w:t>
      </w:r>
      <w:hyperlink r:id="rId12" w:history="1">
        <w:r w:rsidRPr="004C651A">
          <w:rPr>
            <w:rFonts w:eastAsia="Times New Roman" w:cs="Times New Roman"/>
            <w:color w:val="000000" w:themeColor="text1"/>
            <w:kern w:val="0"/>
            <w:u w:val="single"/>
            <w:lang w:val="fr-CA"/>
            <w14:ligatures w14:val="none"/>
          </w:rPr>
          <w:t>mong@drinkpromino.com</w:t>
        </w:r>
      </w:hyperlink>
      <w:r w:rsidRPr="004C651A">
        <w:rPr>
          <w:rFonts w:eastAsia="Times New Roman" w:cs="Times New Roman"/>
          <w:color w:val="000000" w:themeColor="text1"/>
          <w:kern w:val="0"/>
          <w:lang w:val="fr-CA"/>
          <w14:ligatures w14:val="none"/>
        </w:rPr>
        <w:t>, 1-855-348-1970 (extension 204)</w:t>
      </w:r>
    </w:p>
    <w:p w14:paraId="06B6F13F" w14:textId="77777777" w:rsidR="003C4AF3" w:rsidRPr="000D39B6" w:rsidRDefault="003C4AF3" w:rsidP="0061039B">
      <w:pPr>
        <w:spacing w:after="0" w:line="245" w:lineRule="atLeast"/>
        <w:jc w:val="both"/>
        <w:rPr>
          <w:rFonts w:eastAsia="Times New Roman" w:cs="Times New Roman"/>
          <w:b/>
          <w:bCs/>
          <w:color w:val="000000" w:themeColor="text1"/>
          <w:kern w:val="0"/>
          <w:lang w:val="fr-CA"/>
          <w14:ligatures w14:val="none"/>
        </w:rPr>
      </w:pPr>
    </w:p>
    <w:p w14:paraId="08345536" w14:textId="1744A7C0" w:rsidR="003D5BE3" w:rsidRPr="00CF029F" w:rsidRDefault="003D5BE3" w:rsidP="0061039B">
      <w:pPr>
        <w:spacing w:after="0" w:line="245" w:lineRule="atLeast"/>
        <w:jc w:val="both"/>
        <w:rPr>
          <w:rFonts w:eastAsia="Times New Roman" w:cs="Times New Roman"/>
          <w:color w:val="000000" w:themeColor="text1"/>
          <w:kern w:val="0"/>
          <w14:ligatures w14:val="none"/>
        </w:rPr>
      </w:pPr>
      <w:r w:rsidRPr="00CF029F">
        <w:rPr>
          <w:rFonts w:eastAsia="Times New Roman" w:cs="Times New Roman"/>
          <w:b/>
          <w:bCs/>
          <w:color w:val="000000" w:themeColor="text1"/>
          <w:kern w:val="0"/>
          <w14:ligatures w14:val="none"/>
        </w:rPr>
        <w:t xml:space="preserve">Forward-Looking Statements </w:t>
      </w:r>
    </w:p>
    <w:p w14:paraId="5AB5B947" w14:textId="77777777" w:rsidR="003D5BE3" w:rsidRPr="00CF029F" w:rsidRDefault="003D5BE3" w:rsidP="0061039B">
      <w:pPr>
        <w:spacing w:after="0" w:line="240" w:lineRule="auto"/>
        <w:jc w:val="both"/>
        <w:rPr>
          <w:rFonts w:eastAsia="Times New Roman" w:cs="Times New Roman"/>
          <w:color w:val="000000" w:themeColor="text1"/>
          <w:kern w:val="0"/>
          <w14:ligatures w14:val="none"/>
        </w:rPr>
      </w:pPr>
      <w:r w:rsidRPr="00CF029F">
        <w:rPr>
          <w:rFonts w:eastAsia="Times New Roman" w:cs="Times New Roman"/>
          <w:b/>
          <w:bCs/>
          <w:color w:val="000000" w:themeColor="text1"/>
          <w:kern w:val="0"/>
          <w14:ligatures w14:val="none"/>
        </w:rPr>
        <w:t> </w:t>
      </w:r>
    </w:p>
    <w:p w14:paraId="62C0D58C" w14:textId="369E72F9" w:rsidR="00FF2BB0" w:rsidRPr="00370332" w:rsidRDefault="00CE7A5F" w:rsidP="0061039B">
      <w:pPr>
        <w:spacing w:after="0" w:line="245" w:lineRule="atLeast"/>
        <w:jc w:val="both"/>
        <w:rPr>
          <w:rFonts w:eastAsia="Times New Roman" w:cs="Times New Roman"/>
          <w:color w:val="000000" w:themeColor="text1"/>
          <w:kern w:val="0"/>
          <w14:ligatures w14:val="none"/>
        </w:rPr>
      </w:pPr>
      <w:r w:rsidRPr="009622E5">
        <w:t xml:space="preserve">This news release contains forward-looking statements and </w:t>
      </w:r>
      <w:r w:rsidRPr="00B764B7">
        <w:t>forward-looking information (collectively, “forward-looking statements”) within the meaning of applicable Canadian securities laws.</w:t>
      </w:r>
      <w:r w:rsidRPr="009622E5">
        <w:t xml:space="preserve"> Forward-looking statements are often</w:t>
      </w:r>
      <w:r w:rsidRPr="00B764B7">
        <w:t>, but not always,</w:t>
      </w:r>
      <w:r w:rsidRPr="009622E5">
        <w:t xml:space="preserve"> identified by terms such as "will", "may", "should", "anticipates", "expects"</w:t>
      </w:r>
      <w:r w:rsidRPr="00B764B7">
        <w:t>, “intends”, “plans”, “believes”, “estimates”</w:t>
      </w:r>
      <w:r w:rsidRPr="009622E5">
        <w:t xml:space="preserve"> and similar expressions. Forward-looking statements in this news release include, but are not limited to, </w:t>
      </w:r>
      <w:r w:rsidRPr="00B764B7">
        <w:t>statements</w:t>
      </w:r>
      <w:r w:rsidRPr="009622E5">
        <w:t xml:space="preserve"> regarding</w:t>
      </w:r>
      <w:r>
        <w:rPr>
          <w:rFonts w:eastAsia="Times New Roman" w:cs="Times New Roman"/>
          <w:color w:val="000000"/>
          <w:kern w:val="36"/>
          <w:lang w:val="en-US"/>
          <w14:ligatures w14:val="none"/>
        </w:rPr>
        <w:t xml:space="preserve"> </w:t>
      </w:r>
      <w:r w:rsidR="00E719DC">
        <w:rPr>
          <w:rFonts w:eastAsia="Times New Roman" w:cs="Times New Roman"/>
          <w:color w:val="000000"/>
          <w:kern w:val="36"/>
          <w:lang w:val="en-US"/>
          <w14:ligatures w14:val="none"/>
        </w:rPr>
        <w:t>the</w:t>
      </w:r>
      <w:r w:rsidR="006E34A9">
        <w:rPr>
          <w:rFonts w:eastAsia="Times New Roman" w:cs="Times New Roman"/>
          <w:color w:val="000000"/>
          <w:kern w:val="36"/>
          <w:lang w:val="en-US"/>
          <w14:ligatures w14:val="none"/>
        </w:rPr>
        <w:t xml:space="preserve"> </w:t>
      </w:r>
      <w:proofErr w:type="spellStart"/>
      <w:r w:rsidR="006E34A9">
        <w:rPr>
          <w:rFonts w:eastAsia="Times New Roman" w:cs="Times New Roman"/>
          <w:color w:val="000000"/>
          <w:kern w:val="36"/>
          <w:lang w:val="en-US"/>
          <w14:ligatures w14:val="none"/>
        </w:rPr>
        <w:t>the</w:t>
      </w:r>
      <w:proofErr w:type="spellEnd"/>
      <w:r w:rsidR="006E34A9">
        <w:rPr>
          <w:rFonts w:eastAsia="Times New Roman" w:cs="Times New Roman"/>
          <w:color w:val="000000"/>
          <w:kern w:val="36"/>
          <w:lang w:val="en-US"/>
          <w14:ligatures w14:val="none"/>
        </w:rPr>
        <w:t xml:space="preserve"> Claim or its impact on the Company’s operations</w:t>
      </w:r>
      <w:r w:rsidRPr="00C777EB">
        <w:rPr>
          <w:rFonts w:eastAsia="Times New Roman" w:cs="Times New Roman"/>
          <w:color w:val="000000"/>
          <w:kern w:val="36"/>
          <w:lang w:val="en-US"/>
          <w14:ligatures w14:val="none"/>
        </w:rPr>
        <w:t xml:space="preserve">. Forward-looking statements are based on </w:t>
      </w:r>
      <w:proofErr w:type="gramStart"/>
      <w:r w:rsidRPr="00C777EB">
        <w:rPr>
          <w:rFonts w:eastAsia="Times New Roman" w:cs="Times New Roman"/>
          <w:color w:val="000000"/>
          <w:kern w:val="36"/>
          <w:lang w:val="en-US"/>
          <w14:ligatures w14:val="none"/>
        </w:rPr>
        <w:t>a number of</w:t>
      </w:r>
      <w:proofErr w:type="gramEnd"/>
      <w:r w:rsidRPr="00C777EB">
        <w:rPr>
          <w:rFonts w:eastAsia="Times New Roman" w:cs="Times New Roman"/>
          <w:color w:val="000000"/>
          <w:kern w:val="36"/>
          <w:lang w:val="en-US"/>
          <w14:ligatures w14:val="none"/>
        </w:rPr>
        <w:t xml:space="preserve"> assumptions made by management that the Company believes to be reasonable in the circumstances. Forward-looking statements are subject to known and unknown risks, uncertainties and other factors</w:t>
      </w:r>
      <w:r w:rsidRPr="009622E5">
        <w:t xml:space="preserve"> that may cause actual results, performance or developments to differ materially from those </w:t>
      </w:r>
      <w:r w:rsidRPr="00B764B7">
        <w:t>expressed or implied by such</w:t>
      </w:r>
      <w:r w:rsidRPr="009622E5">
        <w:t xml:space="preserve"> statements</w:t>
      </w:r>
      <w:r w:rsidRPr="000B5A8E">
        <w:rPr>
          <w:rFonts w:eastAsia="Times New Roman" w:cs="Times New Roman"/>
          <w:color w:val="000000"/>
          <w:kern w:val="36"/>
          <w:lang w:val="en-US"/>
          <w14:ligatures w14:val="none"/>
        </w:rPr>
        <w:t>,</w:t>
      </w:r>
      <w:r w:rsidRPr="009622E5">
        <w:t xml:space="preserve"> </w:t>
      </w:r>
      <w:r w:rsidRPr="00B455BE">
        <w:t>including, without limitation:</w:t>
      </w:r>
      <w:r w:rsidRPr="009622E5">
        <w:t xml:space="preserve"> </w:t>
      </w:r>
      <w:r w:rsidRPr="00B455BE">
        <w:t xml:space="preserve">risk factors described in the Company’s continuous disclosure documents filed on SEDAR+ at </w:t>
      </w:r>
      <w:hyperlink r:id="rId13" w:history="1">
        <w:r w:rsidR="00E719DC" w:rsidRPr="003C702B">
          <w:rPr>
            <w:rStyle w:val="Hyperlink"/>
          </w:rPr>
          <w:t>www.sedarplus.ca</w:t>
        </w:r>
      </w:hyperlink>
      <w:r w:rsidRPr="00B455BE">
        <w:t>, including the Company’s most recent management’s discussion and analysis.</w:t>
      </w:r>
      <w:r w:rsidRPr="009622E5">
        <w:t xml:space="preserve"> There can be no assurance that such statements will prove to be accurate</w:t>
      </w:r>
      <w:r>
        <w:t>,</w:t>
      </w:r>
      <w:r w:rsidRPr="009622E5">
        <w:t xml:space="preserve"> and actual results and future events could differ materially from those anticipated in such statements. The reader is cautioned not to place undue reliance on forward-looking </w:t>
      </w:r>
      <w:r w:rsidRPr="00B764B7">
        <w:t>statements. Forward-looking</w:t>
      </w:r>
      <w:r w:rsidRPr="009622E5">
        <w:t xml:space="preserve"> statements contained in this news release are made as of the date of this news release</w:t>
      </w:r>
      <w:r>
        <w:t>,</w:t>
      </w:r>
      <w:r w:rsidRPr="009622E5">
        <w:t xml:space="preserve"> and the Company </w:t>
      </w:r>
      <w:r w:rsidRPr="00B764B7">
        <w:t xml:space="preserve">does not undertake any obligation to update or revise publicly any forward-looking statements, whether </w:t>
      </w:r>
      <w:proofErr w:type="gramStart"/>
      <w:r w:rsidRPr="00B764B7">
        <w:t>as a result of</w:t>
      </w:r>
      <w:proofErr w:type="gramEnd"/>
      <w:r w:rsidRPr="00B764B7">
        <w:t xml:space="preserve"> new information, future events or otherwise, except</w:t>
      </w:r>
      <w:r w:rsidRPr="009622E5">
        <w:t xml:space="preserve"> as expressly required by applicable </w:t>
      </w:r>
      <w:r w:rsidRPr="00B764B7">
        <w:t>securities laws.</w:t>
      </w:r>
    </w:p>
    <w:sectPr w:rsidR="00FF2BB0" w:rsidRPr="00370332">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085C0" w14:textId="77777777" w:rsidR="0054570D" w:rsidRDefault="0054570D" w:rsidP="009622E5">
      <w:pPr>
        <w:spacing w:after="0" w:line="240" w:lineRule="auto"/>
      </w:pPr>
      <w:r>
        <w:separator/>
      </w:r>
    </w:p>
  </w:endnote>
  <w:endnote w:type="continuationSeparator" w:id="0">
    <w:p w14:paraId="1DF5050B" w14:textId="77777777" w:rsidR="0054570D" w:rsidRDefault="0054570D" w:rsidP="00962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1FEE8" w14:textId="77777777" w:rsidR="009622E5" w:rsidRDefault="009622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28B31" w14:textId="77777777" w:rsidR="009622E5" w:rsidRDefault="009622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763E5" w14:textId="77777777" w:rsidR="009622E5" w:rsidRDefault="009622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8D029" w14:textId="77777777" w:rsidR="0054570D" w:rsidRDefault="0054570D" w:rsidP="009622E5">
      <w:pPr>
        <w:spacing w:after="0" w:line="240" w:lineRule="auto"/>
      </w:pPr>
      <w:r>
        <w:separator/>
      </w:r>
    </w:p>
  </w:footnote>
  <w:footnote w:type="continuationSeparator" w:id="0">
    <w:p w14:paraId="3F10AAD8" w14:textId="77777777" w:rsidR="0054570D" w:rsidRDefault="0054570D" w:rsidP="009622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AAD02" w14:textId="77777777" w:rsidR="009622E5" w:rsidRDefault="009622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643FC" w14:textId="77777777" w:rsidR="009622E5" w:rsidRDefault="009622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47CE" w14:textId="77777777" w:rsidR="009622E5" w:rsidRDefault="009622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5A2B"/>
    <w:multiLevelType w:val="hybridMultilevel"/>
    <w:tmpl w:val="39F60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936E79"/>
    <w:multiLevelType w:val="multilevel"/>
    <w:tmpl w:val="BE88FB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AC4519"/>
    <w:multiLevelType w:val="hybridMultilevel"/>
    <w:tmpl w:val="02DE7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C27F57"/>
    <w:multiLevelType w:val="multilevel"/>
    <w:tmpl w:val="FDBE2A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5F70DB"/>
    <w:multiLevelType w:val="hybridMultilevel"/>
    <w:tmpl w:val="D6786D5C"/>
    <w:lvl w:ilvl="0" w:tplc="C39A72B4">
      <w:numFmt w:val="bullet"/>
      <w:lvlText w:val="•"/>
      <w:lvlJc w:val="left"/>
      <w:pPr>
        <w:ind w:left="900" w:hanging="360"/>
      </w:pPr>
      <w:rPr>
        <w:rFonts w:ascii="Aptos" w:eastAsiaTheme="minorHAnsi" w:hAnsi="Aptos" w:cstheme="minorBid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552077779">
    <w:abstractNumId w:val="2"/>
  </w:num>
  <w:num w:numId="2" w16cid:durableId="1427850656">
    <w:abstractNumId w:val="3"/>
  </w:num>
  <w:num w:numId="3" w16cid:durableId="2041665516">
    <w:abstractNumId w:val="1"/>
  </w:num>
  <w:num w:numId="4" w16cid:durableId="324671318">
    <w:abstractNumId w:val="0"/>
  </w:num>
  <w:num w:numId="5" w16cid:durableId="15687663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B2E"/>
    <w:rsid w:val="000003FD"/>
    <w:rsid w:val="0000270B"/>
    <w:rsid w:val="000040D2"/>
    <w:rsid w:val="00020C92"/>
    <w:rsid w:val="00031057"/>
    <w:rsid w:val="000435F2"/>
    <w:rsid w:val="00045137"/>
    <w:rsid w:val="00060733"/>
    <w:rsid w:val="00060776"/>
    <w:rsid w:val="00063DC9"/>
    <w:rsid w:val="00082A4E"/>
    <w:rsid w:val="000910DF"/>
    <w:rsid w:val="000A141F"/>
    <w:rsid w:val="000B0BE9"/>
    <w:rsid w:val="000B1956"/>
    <w:rsid w:val="000B2BF8"/>
    <w:rsid w:val="000B5A8E"/>
    <w:rsid w:val="000D39B6"/>
    <w:rsid w:val="000D4FC0"/>
    <w:rsid w:val="000D69FB"/>
    <w:rsid w:val="00104A2C"/>
    <w:rsid w:val="00106440"/>
    <w:rsid w:val="001157EE"/>
    <w:rsid w:val="00120429"/>
    <w:rsid w:val="001241A8"/>
    <w:rsid w:val="0012549D"/>
    <w:rsid w:val="0014450E"/>
    <w:rsid w:val="00150D29"/>
    <w:rsid w:val="00157C06"/>
    <w:rsid w:val="0016186C"/>
    <w:rsid w:val="00167052"/>
    <w:rsid w:val="001679DD"/>
    <w:rsid w:val="00171701"/>
    <w:rsid w:val="0017190A"/>
    <w:rsid w:val="0017633C"/>
    <w:rsid w:val="0019288D"/>
    <w:rsid w:val="001C1D54"/>
    <w:rsid w:val="001C2416"/>
    <w:rsid w:val="001C3AAF"/>
    <w:rsid w:val="001D36F8"/>
    <w:rsid w:val="001E1FCC"/>
    <w:rsid w:val="00204EF0"/>
    <w:rsid w:val="002067CE"/>
    <w:rsid w:val="0021055E"/>
    <w:rsid w:val="00220FF4"/>
    <w:rsid w:val="00225092"/>
    <w:rsid w:val="0023149D"/>
    <w:rsid w:val="002326E5"/>
    <w:rsid w:val="00237676"/>
    <w:rsid w:val="0024230D"/>
    <w:rsid w:val="00243421"/>
    <w:rsid w:val="0025585C"/>
    <w:rsid w:val="00255FEE"/>
    <w:rsid w:val="00262A05"/>
    <w:rsid w:val="002636CB"/>
    <w:rsid w:val="0026584D"/>
    <w:rsid w:val="002747E0"/>
    <w:rsid w:val="002842F3"/>
    <w:rsid w:val="00285765"/>
    <w:rsid w:val="00290CD9"/>
    <w:rsid w:val="0029611D"/>
    <w:rsid w:val="002A33AC"/>
    <w:rsid w:val="002B2780"/>
    <w:rsid w:val="002C01CF"/>
    <w:rsid w:val="002C070E"/>
    <w:rsid w:val="002C3047"/>
    <w:rsid w:val="002C3188"/>
    <w:rsid w:val="002C7C72"/>
    <w:rsid w:val="002D1D04"/>
    <w:rsid w:val="002E4CCB"/>
    <w:rsid w:val="002F42CD"/>
    <w:rsid w:val="002F7829"/>
    <w:rsid w:val="00304281"/>
    <w:rsid w:val="00310665"/>
    <w:rsid w:val="0031281B"/>
    <w:rsid w:val="003144B8"/>
    <w:rsid w:val="003146D5"/>
    <w:rsid w:val="00334740"/>
    <w:rsid w:val="003474FA"/>
    <w:rsid w:val="0036106B"/>
    <w:rsid w:val="00365476"/>
    <w:rsid w:val="003677EE"/>
    <w:rsid w:val="00367B18"/>
    <w:rsid w:val="00370332"/>
    <w:rsid w:val="00370808"/>
    <w:rsid w:val="00386800"/>
    <w:rsid w:val="00386BC8"/>
    <w:rsid w:val="003909B7"/>
    <w:rsid w:val="003A0775"/>
    <w:rsid w:val="003C2415"/>
    <w:rsid w:val="003C4AF3"/>
    <w:rsid w:val="003D0E73"/>
    <w:rsid w:val="003D2050"/>
    <w:rsid w:val="003D5BE3"/>
    <w:rsid w:val="003D6C4E"/>
    <w:rsid w:val="003F069D"/>
    <w:rsid w:val="00402F4E"/>
    <w:rsid w:val="00421AB4"/>
    <w:rsid w:val="00425990"/>
    <w:rsid w:val="004261DF"/>
    <w:rsid w:val="00453630"/>
    <w:rsid w:val="00455843"/>
    <w:rsid w:val="00460A4F"/>
    <w:rsid w:val="00482FD4"/>
    <w:rsid w:val="00485C34"/>
    <w:rsid w:val="004B0737"/>
    <w:rsid w:val="004B27E4"/>
    <w:rsid w:val="004B72C4"/>
    <w:rsid w:val="004C651A"/>
    <w:rsid w:val="004C6763"/>
    <w:rsid w:val="004D6203"/>
    <w:rsid w:val="004E3D5C"/>
    <w:rsid w:val="004E5304"/>
    <w:rsid w:val="00504CA2"/>
    <w:rsid w:val="00504CF9"/>
    <w:rsid w:val="00527006"/>
    <w:rsid w:val="00530CC2"/>
    <w:rsid w:val="005357A9"/>
    <w:rsid w:val="0054570D"/>
    <w:rsid w:val="00550D51"/>
    <w:rsid w:val="0055374D"/>
    <w:rsid w:val="00566813"/>
    <w:rsid w:val="00570C73"/>
    <w:rsid w:val="005739DE"/>
    <w:rsid w:val="00574A0C"/>
    <w:rsid w:val="00577FDF"/>
    <w:rsid w:val="00591E00"/>
    <w:rsid w:val="005956A9"/>
    <w:rsid w:val="005A2FE2"/>
    <w:rsid w:val="005B0AD0"/>
    <w:rsid w:val="005C3245"/>
    <w:rsid w:val="005C39A2"/>
    <w:rsid w:val="005C434B"/>
    <w:rsid w:val="005D11A3"/>
    <w:rsid w:val="005E2A79"/>
    <w:rsid w:val="005E4D8B"/>
    <w:rsid w:val="005E4F2A"/>
    <w:rsid w:val="005F51A4"/>
    <w:rsid w:val="005F5C39"/>
    <w:rsid w:val="006032BB"/>
    <w:rsid w:val="00604614"/>
    <w:rsid w:val="00607698"/>
    <w:rsid w:val="0061039B"/>
    <w:rsid w:val="00612923"/>
    <w:rsid w:val="00620C92"/>
    <w:rsid w:val="0062225A"/>
    <w:rsid w:val="0063462D"/>
    <w:rsid w:val="00636147"/>
    <w:rsid w:val="006427CC"/>
    <w:rsid w:val="00644589"/>
    <w:rsid w:val="0065582F"/>
    <w:rsid w:val="00657966"/>
    <w:rsid w:val="00657D59"/>
    <w:rsid w:val="0066398A"/>
    <w:rsid w:val="006674FC"/>
    <w:rsid w:val="0067371F"/>
    <w:rsid w:val="00675590"/>
    <w:rsid w:val="0067726F"/>
    <w:rsid w:val="00683718"/>
    <w:rsid w:val="0069094D"/>
    <w:rsid w:val="00694AC5"/>
    <w:rsid w:val="006A0CCB"/>
    <w:rsid w:val="006A3C3B"/>
    <w:rsid w:val="006B5563"/>
    <w:rsid w:val="006D380C"/>
    <w:rsid w:val="006D4395"/>
    <w:rsid w:val="006E2B14"/>
    <w:rsid w:val="006E34A9"/>
    <w:rsid w:val="006F5A0D"/>
    <w:rsid w:val="00710990"/>
    <w:rsid w:val="00715C1C"/>
    <w:rsid w:val="0072034F"/>
    <w:rsid w:val="0072539C"/>
    <w:rsid w:val="007277AD"/>
    <w:rsid w:val="00733875"/>
    <w:rsid w:val="00734D48"/>
    <w:rsid w:val="00754472"/>
    <w:rsid w:val="00762627"/>
    <w:rsid w:val="007671AD"/>
    <w:rsid w:val="007836A8"/>
    <w:rsid w:val="00785BFA"/>
    <w:rsid w:val="007A07E5"/>
    <w:rsid w:val="007C2D89"/>
    <w:rsid w:val="007C3FE1"/>
    <w:rsid w:val="007C7A4F"/>
    <w:rsid w:val="008006D7"/>
    <w:rsid w:val="008026A1"/>
    <w:rsid w:val="00805CCC"/>
    <w:rsid w:val="008141D8"/>
    <w:rsid w:val="00831931"/>
    <w:rsid w:val="00837BC3"/>
    <w:rsid w:val="00862B4D"/>
    <w:rsid w:val="008830AD"/>
    <w:rsid w:val="00885344"/>
    <w:rsid w:val="008936B8"/>
    <w:rsid w:val="008A6B9F"/>
    <w:rsid w:val="008B1F26"/>
    <w:rsid w:val="008B797D"/>
    <w:rsid w:val="008C0C3B"/>
    <w:rsid w:val="008E67E8"/>
    <w:rsid w:val="008E751E"/>
    <w:rsid w:val="008F191A"/>
    <w:rsid w:val="008F4051"/>
    <w:rsid w:val="008F6F8C"/>
    <w:rsid w:val="0091338C"/>
    <w:rsid w:val="0091793E"/>
    <w:rsid w:val="00923B24"/>
    <w:rsid w:val="00923BF0"/>
    <w:rsid w:val="00926237"/>
    <w:rsid w:val="00944C40"/>
    <w:rsid w:val="0095588E"/>
    <w:rsid w:val="00960B07"/>
    <w:rsid w:val="009622E5"/>
    <w:rsid w:val="009627BF"/>
    <w:rsid w:val="0097713A"/>
    <w:rsid w:val="00980F92"/>
    <w:rsid w:val="009810C7"/>
    <w:rsid w:val="009A7CA6"/>
    <w:rsid w:val="009B704A"/>
    <w:rsid w:val="009C1AF1"/>
    <w:rsid w:val="009C371A"/>
    <w:rsid w:val="009E23E4"/>
    <w:rsid w:val="00A02690"/>
    <w:rsid w:val="00A12D25"/>
    <w:rsid w:val="00A15231"/>
    <w:rsid w:val="00A162AF"/>
    <w:rsid w:val="00A22578"/>
    <w:rsid w:val="00A23D71"/>
    <w:rsid w:val="00A27B74"/>
    <w:rsid w:val="00A308C7"/>
    <w:rsid w:val="00A31979"/>
    <w:rsid w:val="00A346E4"/>
    <w:rsid w:val="00A504EE"/>
    <w:rsid w:val="00A666E6"/>
    <w:rsid w:val="00A827E1"/>
    <w:rsid w:val="00AA32EA"/>
    <w:rsid w:val="00AA33B4"/>
    <w:rsid w:val="00AB0ED3"/>
    <w:rsid w:val="00AC1A22"/>
    <w:rsid w:val="00AD0EBE"/>
    <w:rsid w:val="00AE5288"/>
    <w:rsid w:val="00AF1047"/>
    <w:rsid w:val="00AF522D"/>
    <w:rsid w:val="00B10050"/>
    <w:rsid w:val="00B14F28"/>
    <w:rsid w:val="00B16E3C"/>
    <w:rsid w:val="00B23973"/>
    <w:rsid w:val="00B27B1D"/>
    <w:rsid w:val="00B36667"/>
    <w:rsid w:val="00B455BE"/>
    <w:rsid w:val="00B51065"/>
    <w:rsid w:val="00B60BFC"/>
    <w:rsid w:val="00B65132"/>
    <w:rsid w:val="00B83803"/>
    <w:rsid w:val="00B83C7D"/>
    <w:rsid w:val="00BB07FB"/>
    <w:rsid w:val="00BC65FC"/>
    <w:rsid w:val="00BD33BB"/>
    <w:rsid w:val="00BD4B9F"/>
    <w:rsid w:val="00BE11CD"/>
    <w:rsid w:val="00BF2817"/>
    <w:rsid w:val="00C04D55"/>
    <w:rsid w:val="00C2406B"/>
    <w:rsid w:val="00C25130"/>
    <w:rsid w:val="00C25F5C"/>
    <w:rsid w:val="00C40EFD"/>
    <w:rsid w:val="00C53D41"/>
    <w:rsid w:val="00C606B5"/>
    <w:rsid w:val="00C6277F"/>
    <w:rsid w:val="00C62883"/>
    <w:rsid w:val="00C65356"/>
    <w:rsid w:val="00C67EA0"/>
    <w:rsid w:val="00C71AE9"/>
    <w:rsid w:val="00C75BE5"/>
    <w:rsid w:val="00C777EB"/>
    <w:rsid w:val="00C85990"/>
    <w:rsid w:val="00C93475"/>
    <w:rsid w:val="00CA2664"/>
    <w:rsid w:val="00CC27CC"/>
    <w:rsid w:val="00CE1183"/>
    <w:rsid w:val="00CE217E"/>
    <w:rsid w:val="00CE7A5F"/>
    <w:rsid w:val="00CF029F"/>
    <w:rsid w:val="00CF394E"/>
    <w:rsid w:val="00CF4EFF"/>
    <w:rsid w:val="00D00B20"/>
    <w:rsid w:val="00D124C9"/>
    <w:rsid w:val="00D220B3"/>
    <w:rsid w:val="00D2356D"/>
    <w:rsid w:val="00D27172"/>
    <w:rsid w:val="00D35BC6"/>
    <w:rsid w:val="00D4212B"/>
    <w:rsid w:val="00D42BFF"/>
    <w:rsid w:val="00D45A45"/>
    <w:rsid w:val="00D461D1"/>
    <w:rsid w:val="00D53759"/>
    <w:rsid w:val="00D6764E"/>
    <w:rsid w:val="00D70674"/>
    <w:rsid w:val="00D72E61"/>
    <w:rsid w:val="00D73F2B"/>
    <w:rsid w:val="00D866F5"/>
    <w:rsid w:val="00D874C5"/>
    <w:rsid w:val="00DA3363"/>
    <w:rsid w:val="00DA49E3"/>
    <w:rsid w:val="00DA4B63"/>
    <w:rsid w:val="00DB2855"/>
    <w:rsid w:val="00DB56EB"/>
    <w:rsid w:val="00DB6640"/>
    <w:rsid w:val="00DC0891"/>
    <w:rsid w:val="00DD59E4"/>
    <w:rsid w:val="00DE6FF1"/>
    <w:rsid w:val="00DF5308"/>
    <w:rsid w:val="00DF5AFD"/>
    <w:rsid w:val="00E1051C"/>
    <w:rsid w:val="00E254E7"/>
    <w:rsid w:val="00E33BC0"/>
    <w:rsid w:val="00E43F72"/>
    <w:rsid w:val="00E4561E"/>
    <w:rsid w:val="00E534A0"/>
    <w:rsid w:val="00E57292"/>
    <w:rsid w:val="00E626F7"/>
    <w:rsid w:val="00E63FFF"/>
    <w:rsid w:val="00E66F43"/>
    <w:rsid w:val="00E718C5"/>
    <w:rsid w:val="00E719DC"/>
    <w:rsid w:val="00E755E4"/>
    <w:rsid w:val="00E81560"/>
    <w:rsid w:val="00E8192F"/>
    <w:rsid w:val="00E82887"/>
    <w:rsid w:val="00E8643A"/>
    <w:rsid w:val="00EA7343"/>
    <w:rsid w:val="00EB1DFD"/>
    <w:rsid w:val="00EB27C2"/>
    <w:rsid w:val="00EB6AE1"/>
    <w:rsid w:val="00EC67E6"/>
    <w:rsid w:val="00EF2905"/>
    <w:rsid w:val="00F301AD"/>
    <w:rsid w:val="00F35F23"/>
    <w:rsid w:val="00F422C4"/>
    <w:rsid w:val="00F449F4"/>
    <w:rsid w:val="00F663BB"/>
    <w:rsid w:val="00F80649"/>
    <w:rsid w:val="00F94F92"/>
    <w:rsid w:val="00FA535E"/>
    <w:rsid w:val="00FB0740"/>
    <w:rsid w:val="00FC288B"/>
    <w:rsid w:val="00FC3B5A"/>
    <w:rsid w:val="00FE2CE2"/>
    <w:rsid w:val="00FE3B19"/>
    <w:rsid w:val="00FE721E"/>
    <w:rsid w:val="00FE7F41"/>
    <w:rsid w:val="00FF1B2E"/>
    <w:rsid w:val="00FF2BB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B61BC"/>
  <w15:chartTrackingRefBased/>
  <w15:docId w15:val="{304D1645-73FA-7B46-877B-6370E5EA6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1B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1B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F1B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1B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1B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1B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1B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1B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1B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B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1B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F1B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1B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1B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1B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1B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1B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1B2E"/>
    <w:rPr>
      <w:rFonts w:eastAsiaTheme="majorEastAsia" w:cstheme="majorBidi"/>
      <w:color w:val="272727" w:themeColor="text1" w:themeTint="D8"/>
    </w:rPr>
  </w:style>
  <w:style w:type="paragraph" w:styleId="Title">
    <w:name w:val="Title"/>
    <w:basedOn w:val="Normal"/>
    <w:next w:val="Normal"/>
    <w:link w:val="TitleChar"/>
    <w:uiPriority w:val="10"/>
    <w:qFormat/>
    <w:rsid w:val="00FF1B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1B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1B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1B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B2E"/>
    <w:pPr>
      <w:spacing w:before="160"/>
      <w:jc w:val="center"/>
    </w:pPr>
    <w:rPr>
      <w:i/>
      <w:iCs/>
      <w:color w:val="404040" w:themeColor="text1" w:themeTint="BF"/>
    </w:rPr>
  </w:style>
  <w:style w:type="character" w:customStyle="1" w:styleId="QuoteChar">
    <w:name w:val="Quote Char"/>
    <w:basedOn w:val="DefaultParagraphFont"/>
    <w:link w:val="Quote"/>
    <w:uiPriority w:val="29"/>
    <w:rsid w:val="00FF1B2E"/>
    <w:rPr>
      <w:i/>
      <w:iCs/>
      <w:color w:val="404040" w:themeColor="text1" w:themeTint="BF"/>
    </w:rPr>
  </w:style>
  <w:style w:type="paragraph" w:styleId="ListParagraph">
    <w:name w:val="List Paragraph"/>
    <w:basedOn w:val="Normal"/>
    <w:uiPriority w:val="34"/>
    <w:qFormat/>
    <w:rsid w:val="00FF1B2E"/>
    <w:pPr>
      <w:ind w:left="720"/>
      <w:contextualSpacing/>
    </w:pPr>
  </w:style>
  <w:style w:type="character" w:styleId="IntenseEmphasis">
    <w:name w:val="Intense Emphasis"/>
    <w:basedOn w:val="DefaultParagraphFont"/>
    <w:uiPriority w:val="21"/>
    <w:qFormat/>
    <w:rsid w:val="00FF1B2E"/>
    <w:rPr>
      <w:i/>
      <w:iCs/>
      <w:color w:val="0F4761" w:themeColor="accent1" w:themeShade="BF"/>
    </w:rPr>
  </w:style>
  <w:style w:type="paragraph" w:styleId="IntenseQuote">
    <w:name w:val="Intense Quote"/>
    <w:basedOn w:val="Normal"/>
    <w:next w:val="Normal"/>
    <w:link w:val="IntenseQuoteChar"/>
    <w:uiPriority w:val="30"/>
    <w:qFormat/>
    <w:rsid w:val="00FF1B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1B2E"/>
    <w:rPr>
      <w:i/>
      <w:iCs/>
      <w:color w:val="0F4761" w:themeColor="accent1" w:themeShade="BF"/>
    </w:rPr>
  </w:style>
  <w:style w:type="character" w:styleId="IntenseReference">
    <w:name w:val="Intense Reference"/>
    <w:basedOn w:val="DefaultParagraphFont"/>
    <w:uiPriority w:val="32"/>
    <w:qFormat/>
    <w:rsid w:val="00FF1B2E"/>
    <w:rPr>
      <w:b/>
      <w:bCs/>
      <w:smallCaps/>
      <w:color w:val="0F4761" w:themeColor="accent1" w:themeShade="BF"/>
      <w:spacing w:val="5"/>
    </w:rPr>
  </w:style>
  <w:style w:type="paragraph" w:styleId="NormalWeb">
    <w:name w:val="Normal (Web)"/>
    <w:basedOn w:val="Normal"/>
    <w:uiPriority w:val="99"/>
    <w:semiHidden/>
    <w:unhideWhenUsed/>
    <w:rsid w:val="00FF1B2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itation-246">
    <w:name w:val="citation-246"/>
    <w:basedOn w:val="DefaultParagraphFont"/>
    <w:rsid w:val="00FF1B2E"/>
  </w:style>
  <w:style w:type="character" w:customStyle="1" w:styleId="apple-converted-space">
    <w:name w:val="apple-converted-space"/>
    <w:basedOn w:val="DefaultParagraphFont"/>
    <w:rsid w:val="00FF1B2E"/>
  </w:style>
  <w:style w:type="character" w:customStyle="1" w:styleId="button-label">
    <w:name w:val="button-label"/>
    <w:basedOn w:val="DefaultParagraphFont"/>
    <w:rsid w:val="00FF1B2E"/>
  </w:style>
  <w:style w:type="character" w:customStyle="1" w:styleId="citation-245">
    <w:name w:val="citation-245"/>
    <w:basedOn w:val="DefaultParagraphFont"/>
    <w:rsid w:val="00FF1B2E"/>
  </w:style>
  <w:style w:type="character" w:customStyle="1" w:styleId="citation-244">
    <w:name w:val="citation-244"/>
    <w:basedOn w:val="DefaultParagraphFont"/>
    <w:rsid w:val="00FF1B2E"/>
  </w:style>
  <w:style w:type="character" w:customStyle="1" w:styleId="citation-243">
    <w:name w:val="citation-243"/>
    <w:basedOn w:val="DefaultParagraphFont"/>
    <w:rsid w:val="00FF1B2E"/>
  </w:style>
  <w:style w:type="character" w:customStyle="1" w:styleId="citation-242">
    <w:name w:val="citation-242"/>
    <w:basedOn w:val="DefaultParagraphFont"/>
    <w:rsid w:val="00FF1B2E"/>
  </w:style>
  <w:style w:type="character" w:customStyle="1" w:styleId="citation-241">
    <w:name w:val="citation-241"/>
    <w:basedOn w:val="DefaultParagraphFont"/>
    <w:rsid w:val="00FF1B2E"/>
  </w:style>
  <w:style w:type="character" w:customStyle="1" w:styleId="citation-240">
    <w:name w:val="citation-240"/>
    <w:basedOn w:val="DefaultParagraphFont"/>
    <w:rsid w:val="00FF1B2E"/>
  </w:style>
  <w:style w:type="character" w:customStyle="1" w:styleId="citation-239">
    <w:name w:val="citation-239"/>
    <w:basedOn w:val="DefaultParagraphFont"/>
    <w:rsid w:val="00FF1B2E"/>
  </w:style>
  <w:style w:type="character" w:customStyle="1" w:styleId="citation-238">
    <w:name w:val="citation-238"/>
    <w:basedOn w:val="DefaultParagraphFont"/>
    <w:rsid w:val="00FF1B2E"/>
  </w:style>
  <w:style w:type="character" w:customStyle="1" w:styleId="citation-237">
    <w:name w:val="citation-237"/>
    <w:basedOn w:val="DefaultParagraphFont"/>
    <w:rsid w:val="00FF1B2E"/>
  </w:style>
  <w:style w:type="character" w:customStyle="1" w:styleId="citation-236">
    <w:name w:val="citation-236"/>
    <w:basedOn w:val="DefaultParagraphFont"/>
    <w:rsid w:val="00FF1B2E"/>
  </w:style>
  <w:style w:type="character" w:customStyle="1" w:styleId="citation-235">
    <w:name w:val="citation-235"/>
    <w:basedOn w:val="DefaultParagraphFont"/>
    <w:rsid w:val="00FF1B2E"/>
  </w:style>
  <w:style w:type="character" w:customStyle="1" w:styleId="citation-234">
    <w:name w:val="citation-234"/>
    <w:basedOn w:val="DefaultParagraphFont"/>
    <w:rsid w:val="00FF1B2E"/>
  </w:style>
  <w:style w:type="paragraph" w:customStyle="1" w:styleId="mcepastedcontent">
    <w:name w:val="mcepastedcontent"/>
    <w:basedOn w:val="Normal"/>
    <w:rsid w:val="003D5BE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D5BE3"/>
    <w:rPr>
      <w:b/>
      <w:bCs/>
    </w:rPr>
  </w:style>
  <w:style w:type="character" w:styleId="Hyperlink">
    <w:name w:val="Hyperlink"/>
    <w:basedOn w:val="DefaultParagraphFont"/>
    <w:uiPriority w:val="99"/>
    <w:unhideWhenUsed/>
    <w:rsid w:val="003D5BE3"/>
    <w:rPr>
      <w:color w:val="0000FF"/>
      <w:u w:val="single"/>
    </w:rPr>
  </w:style>
  <w:style w:type="character" w:styleId="Emphasis">
    <w:name w:val="Emphasis"/>
    <w:basedOn w:val="DefaultParagraphFont"/>
    <w:uiPriority w:val="20"/>
    <w:qFormat/>
    <w:rsid w:val="003D5BE3"/>
    <w:rPr>
      <w:i/>
      <w:iCs/>
    </w:rPr>
  </w:style>
  <w:style w:type="character" w:styleId="UnresolvedMention">
    <w:name w:val="Unresolved Mention"/>
    <w:basedOn w:val="DefaultParagraphFont"/>
    <w:uiPriority w:val="99"/>
    <w:semiHidden/>
    <w:unhideWhenUsed/>
    <w:rsid w:val="00C53D41"/>
    <w:rPr>
      <w:color w:val="605E5C"/>
      <w:shd w:val="clear" w:color="auto" w:fill="E1DFDD"/>
    </w:rPr>
  </w:style>
  <w:style w:type="paragraph" w:styleId="Revision">
    <w:name w:val="Revision"/>
    <w:hidden/>
    <w:uiPriority w:val="99"/>
    <w:semiHidden/>
    <w:rsid w:val="000D69FB"/>
    <w:pPr>
      <w:spacing w:after="0" w:line="240" w:lineRule="auto"/>
    </w:pPr>
  </w:style>
  <w:style w:type="character" w:styleId="CommentReference">
    <w:name w:val="annotation reference"/>
    <w:basedOn w:val="DefaultParagraphFont"/>
    <w:uiPriority w:val="99"/>
    <w:semiHidden/>
    <w:unhideWhenUsed/>
    <w:rsid w:val="00CF394E"/>
    <w:rPr>
      <w:sz w:val="16"/>
      <w:szCs w:val="16"/>
    </w:rPr>
  </w:style>
  <w:style w:type="paragraph" w:styleId="CommentText">
    <w:name w:val="annotation text"/>
    <w:basedOn w:val="Normal"/>
    <w:link w:val="CommentTextChar"/>
    <w:uiPriority w:val="99"/>
    <w:unhideWhenUsed/>
    <w:rsid w:val="00CF394E"/>
    <w:pPr>
      <w:spacing w:line="240" w:lineRule="auto"/>
    </w:pPr>
    <w:rPr>
      <w:sz w:val="20"/>
      <w:szCs w:val="20"/>
    </w:rPr>
  </w:style>
  <w:style w:type="character" w:customStyle="1" w:styleId="CommentTextChar">
    <w:name w:val="Comment Text Char"/>
    <w:basedOn w:val="DefaultParagraphFont"/>
    <w:link w:val="CommentText"/>
    <w:uiPriority w:val="99"/>
    <w:rsid w:val="00CF394E"/>
    <w:rPr>
      <w:sz w:val="20"/>
      <w:szCs w:val="20"/>
    </w:rPr>
  </w:style>
  <w:style w:type="paragraph" w:styleId="CommentSubject">
    <w:name w:val="annotation subject"/>
    <w:basedOn w:val="CommentText"/>
    <w:next w:val="CommentText"/>
    <w:link w:val="CommentSubjectChar"/>
    <w:uiPriority w:val="99"/>
    <w:semiHidden/>
    <w:unhideWhenUsed/>
    <w:rsid w:val="00CF394E"/>
    <w:rPr>
      <w:b/>
      <w:bCs/>
    </w:rPr>
  </w:style>
  <w:style w:type="character" w:customStyle="1" w:styleId="CommentSubjectChar">
    <w:name w:val="Comment Subject Char"/>
    <w:basedOn w:val="CommentTextChar"/>
    <w:link w:val="CommentSubject"/>
    <w:uiPriority w:val="99"/>
    <w:semiHidden/>
    <w:rsid w:val="00CF394E"/>
    <w:rPr>
      <w:b/>
      <w:bCs/>
      <w:sz w:val="20"/>
      <w:szCs w:val="20"/>
    </w:rPr>
  </w:style>
  <w:style w:type="paragraph" w:styleId="Header">
    <w:name w:val="header"/>
    <w:basedOn w:val="Normal"/>
    <w:link w:val="HeaderChar"/>
    <w:uiPriority w:val="99"/>
    <w:unhideWhenUsed/>
    <w:rsid w:val="009622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22E5"/>
  </w:style>
  <w:style w:type="paragraph" w:styleId="Footer">
    <w:name w:val="footer"/>
    <w:basedOn w:val="Normal"/>
    <w:link w:val="FooterChar"/>
    <w:uiPriority w:val="99"/>
    <w:unhideWhenUsed/>
    <w:rsid w:val="009622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22E5"/>
  </w:style>
  <w:style w:type="paragraph" w:styleId="FootnoteText">
    <w:name w:val="footnote text"/>
    <w:basedOn w:val="Normal"/>
    <w:link w:val="FootnoteTextChar"/>
    <w:uiPriority w:val="99"/>
    <w:semiHidden/>
    <w:unhideWhenUsed/>
    <w:rsid w:val="00104A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4A2C"/>
    <w:rPr>
      <w:sz w:val="20"/>
      <w:szCs w:val="20"/>
    </w:rPr>
  </w:style>
  <w:style w:type="character" w:styleId="FootnoteReference">
    <w:name w:val="footnote reference"/>
    <w:basedOn w:val="DefaultParagraphFont"/>
    <w:uiPriority w:val="99"/>
    <w:semiHidden/>
    <w:unhideWhenUsed/>
    <w:rsid w:val="00104A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darplus.c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mong@drinkpromino.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rinkrej.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62EE578-ADCB-47FB-826C-85132EEF8D54}">
  <we:reference id="WA200007271" version="1.0.0.3" store="Omex" storeType="OMEX"/>
  <we:alternateReferences>
    <we:reference id="WA200007271" version="1.0.0.3" store="WA20000727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55fc5fa-176a-42f8-b6fe-631cecf16506">
      <Terms xmlns="http://schemas.microsoft.com/office/infopath/2007/PartnerControls"/>
    </lcf76f155ced4ddcb4097134ff3c332f>
    <TaxCatchAll xmlns="8ed69889-1453-4be0-b9bb-54ddec6d2fd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F7C1CCB25E4B459B0DF769ABB4FBB0" ma:contentTypeVersion="10" ma:contentTypeDescription="Create a new document." ma:contentTypeScope="" ma:versionID="841f5e401902ffc88f2ff9d5094bb7f2">
  <xsd:schema xmlns:xsd="http://www.w3.org/2001/XMLSchema" xmlns:xs="http://www.w3.org/2001/XMLSchema" xmlns:p="http://schemas.microsoft.com/office/2006/metadata/properties" xmlns:ns2="b55fc5fa-176a-42f8-b6fe-631cecf16506" xmlns:ns3="8ed69889-1453-4be0-b9bb-54ddec6d2fdb" targetNamespace="http://schemas.microsoft.com/office/2006/metadata/properties" ma:root="true" ma:fieldsID="cb5d84227d81c0d3cfc75630d9edc5a7" ns2:_="" ns3:_="">
    <xsd:import namespace="b55fc5fa-176a-42f8-b6fe-631cecf16506"/>
    <xsd:import namespace="8ed69889-1453-4be0-b9bb-54ddec6d2f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5fc5fa-176a-42f8-b6fe-631cecf165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cf943c7-e9d3-4c5b-9af5-bbc789516a1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d69889-1453-4be0-b9bb-54ddec6d2f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031499c-24df-4c38-9da1-2a2304b3e50d}" ma:internalName="TaxCatchAll" ma:showField="CatchAllData" ma:web="8ed69889-1453-4be0-b9bb-54ddec6d2f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74F9A7-5EAA-45E1-B3A4-2293B72D06E5}">
  <ds:schemaRefs>
    <ds:schemaRef ds:uri="http://schemas.microsoft.com/office/2006/metadata/properties"/>
    <ds:schemaRef ds:uri="http://schemas.microsoft.com/office/infopath/2007/PartnerControls"/>
    <ds:schemaRef ds:uri="b55fc5fa-176a-42f8-b6fe-631cecf16506"/>
    <ds:schemaRef ds:uri="8ed69889-1453-4be0-b9bb-54ddec6d2fdb"/>
  </ds:schemaRefs>
</ds:datastoreItem>
</file>

<file path=customXml/itemProps2.xml><?xml version="1.0" encoding="utf-8"?>
<ds:datastoreItem xmlns:ds="http://schemas.openxmlformats.org/officeDocument/2006/customXml" ds:itemID="{339BE102-238F-4526-8429-7000347FA1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5fc5fa-176a-42f8-b6fe-631cecf16506"/>
    <ds:schemaRef ds:uri="8ed69889-1453-4be0-b9bb-54ddec6d2f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FFB9E9-D61C-46A7-AB75-2EE6768E6C99}">
  <ds:schemaRefs>
    <ds:schemaRef ds:uri="http://schemas.openxmlformats.org/officeDocument/2006/bibliography"/>
  </ds:schemaRefs>
</ds:datastoreItem>
</file>

<file path=customXml/itemProps4.xml><?xml version="1.0" encoding="utf-8"?>
<ds:datastoreItem xmlns:ds="http://schemas.openxmlformats.org/officeDocument/2006/customXml" ds:itemID="{C0FB57C6-E3C5-4A75-98B1-638E54891E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607</Words>
  <Characters>3462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Vito Sanzone</dc:creator>
  <cp:keywords/>
  <dc:description/>
  <cp:lastModifiedBy>Aadam Tejpar</cp:lastModifiedBy>
  <cp:revision>2</cp:revision>
  <dcterms:created xsi:type="dcterms:W3CDTF">2026-06-30T22:19:00Z</dcterms:created>
  <dcterms:modified xsi:type="dcterms:W3CDTF">2026-06-30T22:19:00Z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0x01010089F7C1CCB25E4B459B0DF769ABB4FBB0</vt:lpwstr>
  </property>
  <property fmtid="{D5CDD505-2E9C-101B-9397-08002B2CF9AE}" pid="3" name="MediaServiceImageTags">
    <vt:lpwstr/>
  </property>
  <property fmtid="{D5CDD505-2E9C-101B-9397-08002B2CF9AE}" pid="4" name="hydoc3ae72e161931b5fc">
    <vt:lpwstr>019df4c0-0525-7df9-8b85-b449d1c856d0</vt:lpwstr>
  </property>
</Properties>
</file>